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AE" w:rsidRDefault="0016671D" w:rsidP="003766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6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Утвержден:</w:t>
      </w:r>
    </w:p>
    <w:p w:rsidR="003766AE" w:rsidRPr="00001F31" w:rsidRDefault="003766AE" w:rsidP="00376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C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1CD3">
        <w:rPr>
          <w:rFonts w:ascii="Times New Roman" w:hAnsi="Times New Roman" w:cs="Times New Roman"/>
          <w:sz w:val="28"/>
          <w:szCs w:val="28"/>
        </w:rPr>
        <w:t xml:space="preserve"> </w:t>
      </w:r>
      <w:r w:rsidRPr="00001F31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r w:rsidR="008E5E23">
        <w:rPr>
          <w:rFonts w:ascii="Times New Roman" w:hAnsi="Times New Roman" w:cs="Times New Roman"/>
          <w:sz w:val="24"/>
          <w:szCs w:val="24"/>
        </w:rPr>
        <w:t>а</w:t>
      </w:r>
      <w:r w:rsidRPr="00001F31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766AE" w:rsidRPr="00001F31" w:rsidRDefault="003766AE" w:rsidP="00376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1F31">
        <w:rPr>
          <w:rFonts w:ascii="Times New Roman" w:hAnsi="Times New Roman" w:cs="Times New Roman"/>
          <w:sz w:val="24"/>
          <w:szCs w:val="24"/>
        </w:rPr>
        <w:t xml:space="preserve"> МО сельское поселение «сельсовет «Губденский» </w:t>
      </w:r>
    </w:p>
    <w:p w:rsidR="003766AE" w:rsidRPr="00001F31" w:rsidRDefault="003766AE" w:rsidP="00376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01F31">
        <w:rPr>
          <w:rFonts w:ascii="Times New Roman" w:hAnsi="Times New Roman" w:cs="Times New Roman"/>
          <w:sz w:val="24"/>
          <w:szCs w:val="24"/>
        </w:rPr>
        <w:t>МР «Карабудахкентский</w:t>
      </w:r>
      <w:r w:rsidR="000D3BB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001F31">
        <w:rPr>
          <w:rFonts w:ascii="Times New Roman" w:hAnsi="Times New Roman" w:cs="Times New Roman"/>
          <w:sz w:val="24"/>
          <w:szCs w:val="24"/>
        </w:rPr>
        <w:t>»  РД</w:t>
      </w:r>
    </w:p>
    <w:p w:rsidR="003766AE" w:rsidRPr="00001F31" w:rsidRDefault="003766AE" w:rsidP="00376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01F31">
        <w:rPr>
          <w:rFonts w:ascii="Times New Roman" w:hAnsi="Times New Roman" w:cs="Times New Roman"/>
          <w:sz w:val="24"/>
          <w:szCs w:val="24"/>
        </w:rPr>
        <w:t>№__</w:t>
      </w:r>
      <w:r w:rsidR="0016671D">
        <w:rPr>
          <w:rFonts w:ascii="Times New Roman" w:hAnsi="Times New Roman" w:cs="Times New Roman"/>
          <w:sz w:val="24"/>
          <w:szCs w:val="24"/>
        </w:rPr>
        <w:t>16__ от __24 .08</w:t>
      </w:r>
      <w:r w:rsidRPr="00001F31">
        <w:rPr>
          <w:rFonts w:ascii="Times New Roman" w:hAnsi="Times New Roman" w:cs="Times New Roman"/>
          <w:sz w:val="24"/>
          <w:szCs w:val="24"/>
        </w:rPr>
        <w:t>__2017</w:t>
      </w:r>
    </w:p>
    <w:p w:rsidR="003766AE" w:rsidRPr="00001F31" w:rsidRDefault="003766AE" w:rsidP="003766AE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01F31">
        <w:rPr>
          <w:rFonts w:ascii="Times New Roman" w:hAnsi="Times New Roman" w:cs="Times New Roman"/>
          <w:sz w:val="24"/>
          <w:szCs w:val="24"/>
        </w:rPr>
        <w:t>____________________Джалилов О.А.</w:t>
      </w: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Default="003766AE" w:rsidP="00376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AE" w:rsidRPr="002A3984" w:rsidRDefault="003766AE" w:rsidP="003766A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3984">
        <w:rPr>
          <w:rFonts w:ascii="Times New Roman" w:hAnsi="Times New Roman" w:cs="Times New Roman"/>
          <w:b/>
          <w:sz w:val="40"/>
          <w:szCs w:val="40"/>
        </w:rPr>
        <w:t>УСТАВ</w:t>
      </w:r>
    </w:p>
    <w:p w:rsidR="003766AE" w:rsidRPr="002A3984" w:rsidRDefault="003766AE" w:rsidP="003766A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A3984">
        <w:rPr>
          <w:rFonts w:ascii="Times New Roman" w:hAnsi="Times New Roman" w:cs="Times New Roman"/>
          <w:b/>
          <w:sz w:val="36"/>
          <w:szCs w:val="36"/>
        </w:rPr>
        <w:t>Муниципально</w:t>
      </w:r>
      <w:r w:rsidR="00751865">
        <w:rPr>
          <w:rFonts w:ascii="Times New Roman" w:hAnsi="Times New Roman" w:cs="Times New Roman"/>
          <w:b/>
          <w:sz w:val="36"/>
          <w:szCs w:val="36"/>
        </w:rPr>
        <w:t xml:space="preserve">е </w:t>
      </w:r>
      <w:r w:rsidRPr="002A3984">
        <w:rPr>
          <w:rFonts w:ascii="Times New Roman" w:hAnsi="Times New Roman" w:cs="Times New Roman"/>
          <w:b/>
          <w:sz w:val="36"/>
          <w:szCs w:val="36"/>
        </w:rPr>
        <w:t>казенно</w:t>
      </w:r>
      <w:r w:rsidR="00751865">
        <w:rPr>
          <w:rFonts w:ascii="Times New Roman" w:hAnsi="Times New Roman" w:cs="Times New Roman"/>
          <w:b/>
          <w:sz w:val="36"/>
          <w:szCs w:val="36"/>
        </w:rPr>
        <w:t>е</w:t>
      </w:r>
      <w:r w:rsidRPr="002A3984">
        <w:rPr>
          <w:rFonts w:ascii="Times New Roman" w:hAnsi="Times New Roman" w:cs="Times New Roman"/>
          <w:b/>
          <w:sz w:val="36"/>
          <w:szCs w:val="36"/>
        </w:rPr>
        <w:t xml:space="preserve"> учреждение </w:t>
      </w:r>
    </w:p>
    <w:p w:rsidR="003766AE" w:rsidRPr="002A3984" w:rsidRDefault="003766AE" w:rsidP="003766A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2A3984">
        <w:rPr>
          <w:rFonts w:ascii="Times New Roman" w:hAnsi="Times New Roman" w:cs="Times New Roman"/>
          <w:b/>
          <w:sz w:val="36"/>
          <w:szCs w:val="36"/>
        </w:rPr>
        <w:t xml:space="preserve"> «Центр традиционной культуры народов России»   </w:t>
      </w:r>
    </w:p>
    <w:p w:rsidR="003766AE" w:rsidRPr="002A3984" w:rsidRDefault="003766AE" w:rsidP="003766A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Pr="002A3984">
        <w:rPr>
          <w:rFonts w:ascii="Times New Roman" w:hAnsi="Times New Roman" w:cs="Times New Roman"/>
          <w:b/>
          <w:sz w:val="36"/>
          <w:szCs w:val="36"/>
        </w:rPr>
        <w:t xml:space="preserve">  МО «сельсовет «Губденский» с.</w:t>
      </w:r>
      <w:r>
        <w:rPr>
          <w:rFonts w:ascii="Times New Roman" w:hAnsi="Times New Roman" w:cs="Times New Roman"/>
          <w:b/>
          <w:sz w:val="36"/>
          <w:szCs w:val="36"/>
        </w:rPr>
        <w:t>Сираги</w:t>
      </w:r>
    </w:p>
    <w:p w:rsidR="003766AE" w:rsidRDefault="003766AE" w:rsidP="003766AE">
      <w:pPr>
        <w:tabs>
          <w:tab w:val="left" w:pos="28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(Новая редакция)</w:t>
      </w: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Default="003766AE" w:rsidP="00376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6AE" w:rsidRPr="00001F31" w:rsidRDefault="003766AE" w:rsidP="003766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01F31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>Сираги</w:t>
      </w:r>
    </w:p>
    <w:p w:rsidR="000C47BC" w:rsidRPr="005926B8" w:rsidRDefault="000C47BC" w:rsidP="000C47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I.ОБЩИЕ ПОЛОЖЕНИЯ 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 традиционной культуры народов России</w:t>
      </w:r>
      <w:r w:rsidR="003766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 «сельсовет «Губденский» с.</w:t>
      </w:r>
      <w:r w:rsidR="00B51043">
        <w:rPr>
          <w:rFonts w:ascii="Times New Roman" w:hAnsi="Times New Roman" w:cs="Times New Roman"/>
          <w:sz w:val="28"/>
          <w:szCs w:val="28"/>
        </w:rPr>
        <w:t>Сираги</w:t>
      </w:r>
      <w:r>
        <w:rPr>
          <w:rFonts w:ascii="Times New Roman" w:hAnsi="Times New Roman" w:cs="Times New Roman"/>
          <w:sz w:val="28"/>
          <w:szCs w:val="28"/>
        </w:rPr>
        <w:t xml:space="preserve"> (далее казенное учреждение) создан в результате преобразования </w:t>
      </w:r>
      <w:r w:rsidRPr="00CE3226">
        <w:rPr>
          <w:rFonts w:ascii="Times New Roman" w:hAnsi="Times New Roman" w:cs="Times New Roman"/>
          <w:sz w:val="28"/>
          <w:szCs w:val="28"/>
        </w:rPr>
        <w:t xml:space="preserve"> </w:t>
      </w:r>
      <w:r w:rsidR="002F1C06" w:rsidRPr="002F1C06">
        <w:rPr>
          <w:rFonts w:ascii="Times New Roman" w:hAnsi="Times New Roman" w:cs="Times New Roman"/>
          <w:sz w:val="28"/>
          <w:szCs w:val="28"/>
        </w:rPr>
        <w:t>Муниципально</w:t>
      </w:r>
      <w:r w:rsidR="002F1C06">
        <w:rPr>
          <w:rFonts w:ascii="Times New Roman" w:hAnsi="Times New Roman" w:cs="Times New Roman"/>
          <w:sz w:val="28"/>
          <w:szCs w:val="28"/>
        </w:rPr>
        <w:t>го</w:t>
      </w:r>
      <w:r w:rsidR="002F1C06" w:rsidRPr="002F1C06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F1C06">
        <w:rPr>
          <w:rFonts w:ascii="Times New Roman" w:hAnsi="Times New Roman" w:cs="Times New Roman"/>
          <w:sz w:val="28"/>
          <w:szCs w:val="28"/>
        </w:rPr>
        <w:t>го</w:t>
      </w:r>
      <w:r w:rsidR="002F1C06" w:rsidRPr="002F1C0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F1C06">
        <w:rPr>
          <w:rFonts w:ascii="Times New Roman" w:hAnsi="Times New Roman" w:cs="Times New Roman"/>
          <w:sz w:val="28"/>
          <w:szCs w:val="28"/>
        </w:rPr>
        <w:t>я</w:t>
      </w:r>
      <w:r w:rsidR="002F1C06" w:rsidRPr="002F1C06">
        <w:rPr>
          <w:rFonts w:ascii="Times New Roman" w:hAnsi="Times New Roman" w:cs="Times New Roman"/>
          <w:sz w:val="28"/>
          <w:szCs w:val="28"/>
        </w:rPr>
        <w:t xml:space="preserve"> культуры Администрации МО "сельсовет Губденский" "Сельский клуб с.Сираги"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постановлением главы администрации МО «сельсовет «Губденский» </w:t>
      </w:r>
      <w:r w:rsidR="004745D8">
        <w:rPr>
          <w:rFonts w:ascii="Times New Roman" w:hAnsi="Times New Roman" w:cs="Times New Roman"/>
          <w:sz w:val="28"/>
          <w:szCs w:val="28"/>
        </w:rPr>
        <w:t>№__</w:t>
      </w:r>
      <w:r w:rsidR="0016671D">
        <w:rPr>
          <w:rFonts w:ascii="Times New Roman" w:hAnsi="Times New Roman" w:cs="Times New Roman"/>
          <w:sz w:val="28"/>
          <w:szCs w:val="28"/>
        </w:rPr>
        <w:t>16</w:t>
      </w:r>
      <w:r w:rsidR="004745D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от «_</w:t>
      </w:r>
      <w:r w:rsidR="0016671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_</w:t>
      </w:r>
      <w:r w:rsidR="00BD675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6752">
        <w:rPr>
          <w:rFonts w:ascii="Times New Roman" w:hAnsi="Times New Roman" w:cs="Times New Roman"/>
          <w:sz w:val="28"/>
          <w:szCs w:val="28"/>
        </w:rPr>
        <w:t>__</w:t>
      </w:r>
      <w:r w:rsidR="0016671D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BD675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2017 года 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Официальное наименование казенного учреждения:</w:t>
      </w:r>
    </w:p>
    <w:p w:rsidR="000C47BC" w:rsidRPr="00164899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Полное: </w:t>
      </w:r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  <w:r w:rsidRPr="00164899">
        <w:rPr>
          <w:rFonts w:ascii="Times New Roman" w:hAnsi="Times New Roman" w:cs="Times New Roman"/>
          <w:sz w:val="28"/>
          <w:szCs w:val="28"/>
        </w:rPr>
        <w:t>Муниципальн</w:t>
      </w:r>
      <w:r w:rsidR="00751865">
        <w:rPr>
          <w:rFonts w:ascii="Times New Roman" w:hAnsi="Times New Roman" w:cs="Times New Roman"/>
          <w:sz w:val="28"/>
          <w:szCs w:val="28"/>
        </w:rPr>
        <w:t>ое</w:t>
      </w:r>
      <w:r w:rsidRPr="00164899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751865">
        <w:rPr>
          <w:rFonts w:ascii="Times New Roman" w:hAnsi="Times New Roman" w:cs="Times New Roman"/>
          <w:sz w:val="28"/>
          <w:szCs w:val="28"/>
        </w:rPr>
        <w:t>е</w:t>
      </w:r>
      <w:r w:rsidRPr="00164899">
        <w:rPr>
          <w:rFonts w:ascii="Times New Roman" w:hAnsi="Times New Roman" w:cs="Times New Roman"/>
          <w:sz w:val="28"/>
          <w:szCs w:val="28"/>
        </w:rPr>
        <w:t xml:space="preserve"> учреждение «Центр традиционной культуры народов России</w:t>
      </w:r>
      <w:r w:rsidR="003766AE">
        <w:rPr>
          <w:rFonts w:ascii="Times New Roman" w:hAnsi="Times New Roman" w:cs="Times New Roman"/>
          <w:sz w:val="28"/>
          <w:szCs w:val="28"/>
        </w:rPr>
        <w:t>»</w:t>
      </w:r>
      <w:r w:rsidRPr="00164899">
        <w:rPr>
          <w:rFonts w:ascii="Times New Roman" w:hAnsi="Times New Roman" w:cs="Times New Roman"/>
          <w:sz w:val="28"/>
          <w:szCs w:val="28"/>
        </w:rPr>
        <w:t xml:space="preserve">    МО «сельсовет «Губденский» с.</w:t>
      </w:r>
      <w:r w:rsidR="002F1C06">
        <w:rPr>
          <w:rFonts w:ascii="Times New Roman" w:hAnsi="Times New Roman" w:cs="Times New Roman"/>
          <w:sz w:val="28"/>
          <w:szCs w:val="28"/>
        </w:rPr>
        <w:t>Сираги</w:t>
      </w:r>
      <w:r w:rsidR="0037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Сокращенное</w:t>
      </w:r>
      <w:r w:rsidRPr="00164899">
        <w:rPr>
          <w:rFonts w:ascii="Times New Roman" w:hAnsi="Times New Roman" w:cs="Times New Roman"/>
          <w:sz w:val="28"/>
          <w:szCs w:val="28"/>
        </w:rPr>
        <w:t xml:space="preserve">:  МКУ    </w:t>
      </w:r>
      <w:r w:rsidR="00B51043">
        <w:rPr>
          <w:rFonts w:ascii="Times New Roman" w:hAnsi="Times New Roman" w:cs="Times New Roman"/>
          <w:sz w:val="28"/>
          <w:szCs w:val="28"/>
        </w:rPr>
        <w:t>«</w:t>
      </w:r>
      <w:r w:rsidRPr="00164899">
        <w:rPr>
          <w:rFonts w:ascii="Times New Roman" w:hAnsi="Times New Roman" w:cs="Times New Roman"/>
          <w:sz w:val="28"/>
          <w:szCs w:val="28"/>
        </w:rPr>
        <w:t>ЦТКНР</w:t>
      </w:r>
      <w:r w:rsidR="003766AE">
        <w:rPr>
          <w:rFonts w:ascii="Times New Roman" w:hAnsi="Times New Roman" w:cs="Times New Roman"/>
          <w:sz w:val="28"/>
          <w:szCs w:val="28"/>
        </w:rPr>
        <w:t>»</w:t>
      </w:r>
      <w:r w:rsidRPr="00164899">
        <w:rPr>
          <w:rFonts w:ascii="Times New Roman" w:hAnsi="Times New Roman" w:cs="Times New Roman"/>
          <w:sz w:val="28"/>
          <w:szCs w:val="28"/>
        </w:rPr>
        <w:t xml:space="preserve">  с.</w:t>
      </w:r>
      <w:r w:rsidR="002F1C06">
        <w:rPr>
          <w:rFonts w:ascii="Times New Roman" w:hAnsi="Times New Roman" w:cs="Times New Roman"/>
          <w:sz w:val="28"/>
          <w:szCs w:val="28"/>
        </w:rPr>
        <w:t>Сираги</w:t>
      </w:r>
      <w:r w:rsidR="0037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0DBB">
        <w:rPr>
          <w:rFonts w:ascii="Times New Roman" w:hAnsi="Times New Roman" w:cs="Times New Roman"/>
          <w:sz w:val="28"/>
          <w:szCs w:val="28"/>
        </w:rPr>
        <w:t>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ведомственном подчинении (подотчетна и подконтрольно) администрации МО сельское поселение «сельсовет «Губденский»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DBB">
        <w:rPr>
          <w:rFonts w:ascii="Times New Roman" w:hAnsi="Times New Roman" w:cs="Times New Roman"/>
          <w:sz w:val="28"/>
          <w:szCs w:val="28"/>
        </w:rPr>
        <w:t>МР «Карабудахкентский</w:t>
      </w:r>
      <w:r w:rsidR="000D3BB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0DBB">
        <w:rPr>
          <w:rFonts w:ascii="Times New Roman" w:hAnsi="Times New Roman" w:cs="Times New Roman"/>
          <w:sz w:val="28"/>
          <w:szCs w:val="28"/>
        </w:rPr>
        <w:t xml:space="preserve"> Республики Дагестан, который выступает его учредителем (далее учредитель).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Собственником казенного учреждения является администрация МО сельское поселение «сельсовет «Губденский» МР «Карабудахкентский» Республики Дагестан.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Казенное учреждение не имеет филиалов (обособленные подразделения) и представительства.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D76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нахождения Казенного учреждения: 368546 Республика Дагестан МР «Карабудахкентский» с.</w:t>
      </w:r>
      <w:r w:rsidR="002F1C06">
        <w:rPr>
          <w:rFonts w:ascii="Times New Roman" w:hAnsi="Times New Roman" w:cs="Times New Roman"/>
          <w:sz w:val="28"/>
          <w:szCs w:val="28"/>
        </w:rPr>
        <w:t>Сираги</w:t>
      </w:r>
    </w:p>
    <w:p w:rsidR="000C47BC" w:rsidRPr="003C0D76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 Изменения и дополнения, вносимые в настоящий устав, принимаются в том же порядке что и Устав, и подлежать государственной регистрации.</w:t>
      </w:r>
      <w:r w:rsidRPr="003C0D7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10B3">
        <w:rPr>
          <w:rFonts w:ascii="Times New Roman" w:hAnsi="Times New Roman" w:cs="Times New Roman"/>
          <w:sz w:val="28"/>
          <w:szCs w:val="28"/>
        </w:rPr>
        <w:t xml:space="preserve">.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Министерства культуры Российской Федерации, руководящих органов субъекта Российской Федерации и  органа местного самоуправления,  уставом Учреждения, иными внутренними документами Учреждения. </w:t>
      </w:r>
    </w:p>
    <w:p w:rsidR="000C47BC" w:rsidRPr="005926B8" w:rsidRDefault="000C47BC" w:rsidP="000C47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II. ЦЕЛЬ, ЗАДАЧИ И ВИДЫ ДЕЯТЕЛЬНОСТИ УЧРЕЖДЕНИЯ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2.1. Учреждение создано в целях: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повышения качества жизни населения посредством удовлетворения индивидуальных и общественных потребностей, связанных: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организацией досуга и приобщением к творчеству, культурному развитию, самообразованию, любительскому искусству и ремеслам;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развитием любительского народного творчества;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развитием народных художественных ремесел;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распространением фольклора народов Российской Федерации;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развитием национальных культурных традиций народов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2.2. Задачами Учреждения являются: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координация работы по сохранению нематериального культурного наследия, развитию народного творчества и культурной интеграции через сеть учреждений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клубного типа в муниципальном образовании;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оказание методической и практической помощи учреждениям культуры клубного типа муниципального образования для обеспечения эффективной работы;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межнационального культурного сотрудничества;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и пропаганда культурно-исторического наследия;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благоприятной культурной среды для воспитания и развития личности, формирования у жителей позитивных ценностных установок;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условий для культурно-творческой деятельности, эстетического и художественного воспитания населения;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национальной особенности, уникальности, своеобразия как части российской национальной традиционной культуры;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взаимообмена и взаимообогащения национальных культур;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культуры и досуга населения;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информационно-просветительских, развлекательных, консультативных и иных услуг населению и организациям;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организацию досуга населения.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любительского народного творчества;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народных художественных ремесел;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народных художественных ремесел.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традиционной и народной культуры;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 и иных услуг населению и организациям;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деятельности, направленной на сохранение и распространение фольклора народов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национальных культурных традиций;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национальных культурных традиций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2.3. Для достижения установленной настоящим Положением цели Учреждение осуществляет следующие виды деятельности1: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государственных и муниципальных услуг/работ, выполняемых организациями культурно-досугового типа Российской Федерации, утвержденной Распоряжением Минкультуры России от 18 сентября 2009 г. № р-6.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организация деятельности кружков, творческих коллективов, секций, студий любительского художественного, декоративно-прикладного, изобразительного и технического творчества, курсов прикладных знаний и навыков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организация работы любительских объединений, групп, клубов по интересам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организации и проведению различных культурно-досуговых мероприятий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организации и проведению различных информационно-просветительских мероприятий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выездному культурному обслуживанию (граждан с ограниченными возможностями, пожилых граждан, жителей отдаленных населенных пунктов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0B3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организации отдыха детей в летнее время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организации работы летних площадок для детей (по месту жительства детей, на базе организаций культурно-досугового типа, на базе других организаций) ;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экскурсионных услуг/работ;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библиотечных услуг/работ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формированию и предоставлению в пользование банков данных, фонотек, видеотек, фотоматериалов и др. материалов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изготовлению сценических костюмов, обуви, реквизита, бутафории, париков для спектаклей, театрализованных представлений и других массовых мероприятий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изготовлению декораций для спектаклей, театрализованных представлений и других массовых мероприятий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>- предоставление консультативных услуги и выполнение научно-исследовательских работ в культурно-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сфере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разработке сценариев, постановочной работе по заявкам организаций, предприятий и отдельных граждан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-предоставление оркестров,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ансамблей,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самодеятельных художественных коллективов и отдельных исполнителей для музыкального оформления семейных праздников и торжеств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художественному оформлению культурно-досуговых мероприятий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производству изобразительной, печатной, сувенирной, методической и другой тиражированной продукции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компьютерных и интернет-услуг ;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прокату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продаже (розничная торговля) сувениров, изделий народных художественных промыслов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студий звукозаписи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услуг/работ по изготовлению видеофильмов по заказу населения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формированию и распространению информации банка данных о клубных формированиях и деятельности культурно-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досуговых учреждений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прочих услуг/работ в области рекламы деятельности культурно-досуговых учреждений 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галереи национальных костюмов народов России;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экспозиции традиционных музыкальных инструментов народов Дагестан с действующей школой мастеров с проведением мастер классов;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создание постоянно действующей вставки об истории и культуре данного населенного пункта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проведением лекториев;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формирование книги «Культурная память», куда войдут легенды, былины, сказки, обряды, эпические песни, сказания и др.;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реконструкция обрядовых праздников народов Дагестана;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обзорной культурно-туристической программы;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сохранение, изучение и популяризация традиционной народной культуры;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иные виды деятельности, направленные на достижение целей и задач, предусмотренных настоящим Положением. </w:t>
      </w:r>
    </w:p>
    <w:p w:rsidR="000C47BC" w:rsidRPr="00520CC3" w:rsidRDefault="00520CC3" w:rsidP="000C47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CC3">
        <w:rPr>
          <w:rFonts w:ascii="Times New Roman" w:eastAsia="Times New Roman" w:hAnsi="Times New Roman" w:cs="Times New Roman"/>
          <w:sz w:val="28"/>
          <w:szCs w:val="28"/>
        </w:rPr>
        <w:t>2.4. Учреждение имеет право вести предпринимательскую деятельность, служащую достижению цели, ради которой оно создано, и оказывать платные услуги населению.</w:t>
      </w:r>
    </w:p>
    <w:p w:rsidR="000C47BC" w:rsidRPr="005926B8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III. ОРГАНИЗАЦИЯ ДЕЯТЕЛЬНОСТИ УЧРЕЖДЕНИЯ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3.1. Учреждение создается учредителем и регистрируется уполномоченным органом в заявительном порядке в соответствии с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3.2. Учредителем Учреждения могут быть органы местного самоуправления.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3.3. Учредительным документом Учреждения является устав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3.4. В уставе Учреждения определяются полное и сокращенное наименования, включая наименования на иных языках, местонахождение и почтовый адрес, характеристики эмблемы и иных отличительных знаков, организационно-правовая форма (муниципальное учреждение) и тип учреждения (бюджетное, автономное), цели, задачи, основные виды деятельности, источники формирования имущества, структура, компетенция,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особенности управления и контроля, основы взаимодействия с учредителем, порядок внесения изменений и дополнений в учредительные документы, порядок использования имущества в случае реорганизации и ликвидации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3.5. Полное наименование Учреждения должно содержать указание на характер деятельности и организационно-правовую форму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3.6. Учреждение является юридическим лицом, имеет самостоятельный баланс, счета в соответствующем органе казначейства, печать со своим наименованием и наименованием учредителя, штампы, бланки и иные реквизиты;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3.7. Учреждение как юридическое лицо считается созданным с момента его государственной регистрации.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3.8. Учреждения имеет право: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участвовать в установленном порядке в реализации государственных, муниципальных и иных целевых программ в сфере культуры;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создавать, реорганизовывать и ликвидировать по согласованию с учредителем филиалы, представительства и иные структурные подразделения, которые по его доверенности могут в установленном порядке наделяться полностью или частично правами юридического лица, с регистрацией по фактическому адресу;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международной деятельности в соответствии с законодательством Российской Федерации;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другие виды деятельности, отнесенные к компетенции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3.9. На Учреждение возлагаются следующие обязанности: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надлежащим образом выполнять свои обязательства, определенные уставом Учреждения и договором с учредителем в соответствии с требованиями законов и иных нормативно-правовых актов;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работникам условия для трудовой деятельности;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своевременно выплачивать заработную плату в соответствии с законодательством Российской Федерации;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гарантированные законодательством Российской Федерации минимальный размер оплаты труда, условия труда и меры социальной защиты работников;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жизни и здоровью работников;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гарантировать соблюдение прав и свобод работников Учреждения, получателей услуг и обычных посетителей;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выполнять другие обязательства, предусмотренные законодательством Российской Федерации о труде и гражданским законодательством.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3.10. 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т.ч. финансовой.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3.11. 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 </w:t>
      </w:r>
    </w:p>
    <w:p w:rsidR="000C47BC" w:rsidRPr="005926B8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IV. УПРАВЛЕНИЕ УЧРЕЖДЕНИЕМ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4.1. Управление Учреждением осуществляется в установленном порядке в соответствии с законодательством Российской Федерации и уставом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4.2. Учредитель Учреждения утверждает устав и изменения устава, назначает на должность и освобождает от должности руководителя Учреждения, осуществляет контроль за соответствием деятельности Учреждения законодательству Российской Федерации и уставным целям. </w:t>
      </w:r>
    </w:p>
    <w:p w:rsidR="00BD6752" w:rsidRPr="00BD6752" w:rsidRDefault="00BD6752" w:rsidP="00BD67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Pr="00BD6752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руководство деятельностью Учреждения осуществляется ее директором, с которым учредитель заключает трудовой договор (контракт). </w:t>
      </w:r>
    </w:p>
    <w:p w:rsidR="00BD6752" w:rsidRPr="00BD6752" w:rsidRDefault="00BD6752" w:rsidP="00BD67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752">
        <w:rPr>
          <w:rFonts w:ascii="Times New Roman" w:eastAsia="Times New Roman" w:hAnsi="Times New Roman" w:cs="Times New Roman"/>
          <w:sz w:val="28"/>
          <w:szCs w:val="28"/>
        </w:rPr>
        <w:t xml:space="preserve">4.4. Директор Учреждения в соответствии с уставом и в пределах своей компетенции действует без доверенности от имени Учреждения; представляет его интересы во взаимоотношениях с юридическими и физическими лицами; распоряжается имуществом Учреждения; заключает договоры, в т. ч. трудовые; выдает доверенности; пользуется правом распоряжения средствами; утверждает структуру Учреждения и штатное расписание; издает приказы и дает указания, обязательные для всех работников Учреждения; несет ответственность за результаты деятельности Учреждения. </w:t>
      </w:r>
    </w:p>
    <w:p w:rsidR="000C47BC" w:rsidRPr="009910B3" w:rsidRDefault="000C47BC" w:rsidP="00BD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4.5. В Учреждении могут создаваться совещательные органы: правление, художественный совет, методический совет и др.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4.6. Учреждение самостоятельно осуществляет планирование, прогнозирование, мониторинг и оценку своей деятельности.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4.7. 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4.8. Планирование деятельности Учреждения осуществляется на долгосрочный, среднесрочный и краткосрочный периоды.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4.9. 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4.10. Учреждение проводит выявление и анализ лучшего опыта, разработку и внедрение в свою деятельность инновационных форм, методов и технологий работы, включая компьютерные и информационные технологии.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4.11. Организация предоставления муниципальных услуг Учреждением осуществляется в соответствии с муниципальным заданием.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4.12. Муниципальное задание формируется и утверждается учредителем в установленном порядке.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4.13. Муниципальное задание определяет требования к 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муниципальных услуг в соответствии с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4.14. Учреждение ведет бухгалтерский учет, предоставляет бухгалтерскую, статистическую и иную отчетность в порядке, установленном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4.15. Учреждение организует и ведет управленческий учет исходя из необходимости оперативной оценки степени достижения плановых показателей результатов деятельности Учреждения, в том числе в соответствии с муниципальным заданием, определения основных факторов (причин), препятствующих и (или) способствующих достижению показателей.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4.16. Учреждение организует и обеспечивает функционирование внутренней системы оценки и аудита результативности деятельности Учреждения по достижению установленных целей, задач и показателей результатов деятельности.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4.17. В своей деятельности Учреждение подотчетно учредителю.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4.18. Учреждение своевременно и в полном объеме представляет учредителю в установленном порядке: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отчет о выполнении муниципального задания- по установленной форме;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нормативными правовыми актами учредителя;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4.19. В рамках контроля деятельности Учреждения учредитель: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сбор, обобщение и анализ отчетности, представляемой Учреждением, в том числе отчета о выполнении муниципального задания;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осуществляет оценку результативности деятельности Учреждения;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 случае необходимости проводит проверки финансово-хозяйственной деятельности Учреждения и использования имущественного комплекса;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анализ эффективности функционирования системы аудита результативности деятельности в Учреждении;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готовит рекомендации по повышению эффективности деятельности Учреждения, в том числе функционирования системы внутреннего аудита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>результативности, а также по повышению качества и доступности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услуг.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4.20. Учреждение обеспечивает открытость и доступность следующих документов: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устав Учреждения, в том числе внесенные в него изменения;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Учреждения;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создании Учреждения;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назначении руководителя Учреждения;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положения о филиалах, представительствах Учреждения;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долгосрочный, среднесрочный, краткосрочный планы деятельности Учреждения;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муниципальное задание;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отчет о выполнении муниципального задания;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годовой отчет о результатах деятельности Учреждения по достижению целей и задач, установленных в долгосрочном, среднесрочном, краткосрочном планах; и др.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4.21.Учреждение осуществляет информирование населения об оказываемых им услугах (работах).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4.22. Вопросы планирования и контроля деятельности Учреждения дополнительно регулируются методическими и иными документами Министерства культуры Российской Федерации, органа управления культуры субъекта Российской Федерации, соответствующего органа местного самоуправления. </w:t>
      </w:r>
    </w:p>
    <w:p w:rsidR="000C47BC" w:rsidRPr="005926B8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V. ТРУДОВЫЕ ОТНОШЕНИЯ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5.1. В Учреждении действует система найма работников, предусмотренная действующим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5.2. Работники Учреждения в установленном порядке подлежат медицинскому и социальному страхованию и социальному обеспечению.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5.3. Учреждение обеспечивает здоровые и безопасные условия труда и несет ответственность за соблюдение Федерального закона «Об основах охраны труда». </w:t>
      </w:r>
    </w:p>
    <w:p w:rsidR="000C47BC" w:rsidRPr="005926B8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VI. ОРГАНИЗАЦИЯ    ВЗАИМОДЕЙСТВИЯ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6.1. Для достижения цели Учреждение может осуществлять взаимодействие: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иными учреждениями и организациями, осуществляющими деятельность в сфере культуры и находящимися на территории данного субъекта Российской Федерации, органами управления культуры субъекта Российской Федерации, органами местного самоуправления, Министерством культуры Российской Федерации;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учреждениями и организациями, осуществляющими деятельность в сфере культуры на территории других субъектов Российской Федерации, органами управления культуры и органами местного самоуправления иных субъектов Российской Федерации;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сфере культуры на территории других государств;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иных сферах.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6.2. В рамках организации взаимодействия Учреждение: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осуществляет обмен опытом работы с другими учреждениями культурно-досугового типа и самостоятельными коллективами, изучение, обобщение новых явлений культурно-досуговой деятельности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социальных групп, опыта управления этой деятельностью, его опытно-экспериментального внедрения; 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организует систему информационного обмена между учреждениями и органами культуры по основным направлениям деятельности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6.3. Учреждение вправе устанавливать прямые связи с иностранными организациями и осуществлять внешнеэкономическую деятельность в порядке, определяемом законодательством Российской Федерации. </w:t>
      </w:r>
    </w:p>
    <w:p w:rsidR="000C47BC" w:rsidRPr="005926B8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VII. ИМУЩЕСТВО УЧРЕЖДЕНИЯ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7.1. В соответствии с законодательством РФ и своим уставом Учреждение наделяется учредителем имуществом, необходимым для осуществления уставной деятельности (зданиями, сооружениями, оборудованием, а также другим необходимым имуществом потребительского, социального, культурного или иного назначения) на праве оперативного управления согласно перечню имущества и (или) балансу Учреждения на дату его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7.2. Распоряжение имуществом, приобретенным за счет внебюджетных средств, осуществляется Учреждением на праве оперативного управления.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7.3. Порядок распоряжения имуществом, приобретенным учреждением за счет доходов, полученных от приносящей доходы деятельности, определяется учредителем в соответствии с законодательством Российской Федерации и закрепляется в уставе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7.4. Имущество Учреждения является собственностью учредителя. Земельные участки, занимаемые Учреждением, закрепляются за ним в порядке, установленном законодательством РФ, на весь период существования.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7.5. Деятельность Учреждения полностью или частично финансируется учредителем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собственниками имущества либо уполномоченными им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посредством передачи Учреждению денежных средств или закрепления за ним иного имущества.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7.6. Закрепление за Учреждением зданий и сооружений, отнесенных в установленном порядке к памятникам истории и культуры, осуществляется специально уполномоченными государственными органами охраны памятников истории и культуры на основе акта приема-передачи и охранного обязательства (охранно-арендного договора), заключаемого Учреждением с указанными государственными органами.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7.7. Источниками формирования имущества Учреждения являются: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и внебюджетные средства;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имущество, переданное ему учредителем или уполномоченным им органом;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доход, полученный от реализации продукции, работ, услуг, а также от других видов разрешенной хозяйственной деятельности;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безвозмездные или благотворительные взносы, пожертвования организаций, учреждений и граждан;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иные источники в соответствии с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7.8. Имущество Учреждения учитывается на самостоятельном балансе и состоит из основных фондов и оборотных средств, необходимых для выполнения целей и задач Учреждения в соответствии с его уставом.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7.9. При осуществлении оперативного управления имуществом, отраженным на его балансе, Учреждение обязано: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сохранность и эффективное использование закрепленного за Учреждением на праве оперативного управления имущества строго по целевому назначению;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 допускать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имущества в процессе эксплуатации);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капитальный и текущий ремонт закрепленного за Учреждением имущества (не подлежат возмещению любые произведенные улучшения закрепленного на праве оперативного управления имущества).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7.10. Учреждение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7.11. Муниципальная собственность, закрепленная за Учреждением, может отчуждаться собственником в порядке и на условиях, установленных законодательством Российской Федерации, законодательством и правовыми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актами субъектов Российской Федерации, актами органов местного самоуправления, принятыми в пределах их полномочий.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7.12. Изъятие и (или) отчуждение собственности и земельных участков, закрепленных за Учреждением, допускается только по истечении срока договора между собственником и Учреждением или между собственником и учредителем, если иное не предусмотрено договором. </w:t>
      </w:r>
    </w:p>
    <w:p w:rsidR="000C47BC" w:rsidRPr="00A84206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VIII. ФИНАНСИРОВАНИЕ ДЕЯТЕЛЬНОСТИ УЧРЕЖДЕНИЯ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8.1. Источниками финансирования деятельности Учреждения являются: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ассигнования;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доходы от предпринимательской и иной приносящей доход деятельности;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добровольные пожертвования, целевые взносы физических и (или) юридических лиц;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другие источники финансирования в соответствии с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8.2. Финансирование деятельности Учреждения за счет средств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бюджета осуществляется на основании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задания, формируемого учредителем в порядке, установленном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8.3. Объем бюджетного финансирования Учреждения определяется на основе нормативов финансирования услуг и нормативов содержания имущества Учреждения.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8.4. Цены (тарифы) на платные услуги и продукцию, реализуемые Учреждением, устанавливаются в порядке, предусмотренном законодательством Российской Федерации.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8.5. Учреждение отвечает по своим обязательствам находящимися в его распоряжении денежными средствами. При недостаточности денежных средств по обязательствам Учреждения отвечает собственник имущества Учреждения в порядке, установленном законодательством Российской Федерации. </w:t>
      </w:r>
    </w:p>
    <w:p w:rsidR="000C47BC" w:rsidRPr="00A84206" w:rsidRDefault="000C47BC" w:rsidP="000C47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IX. РЕОРГАНИЗАЦИЯ И ЛИКВИДАЦИЯ УЧРЕЖДЕНИЯ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9.1. Реорганизация Учреждения осуществляется в соответствии с гражданским законодательством.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9.2. Ликвидация Учреждения осуществляется в соответствии с гражданским законодательством: </w:t>
      </w:r>
    </w:p>
    <w:p w:rsidR="000C47BC" w:rsidRPr="009910B3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его учредителя либо органа юридического лица, уполномоченного на это учредительными документами; </w:t>
      </w:r>
    </w:p>
    <w:p w:rsidR="000C47BC" w:rsidRDefault="000C47BC" w:rsidP="000C4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суда.  </w:t>
      </w:r>
    </w:p>
    <w:p w:rsidR="00F930BB" w:rsidRDefault="00F930BB"/>
    <w:sectPr w:rsidR="00F930BB" w:rsidSect="00F9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47BC"/>
    <w:rsid w:val="00090BDA"/>
    <w:rsid w:val="000C47BC"/>
    <w:rsid w:val="000D3BB6"/>
    <w:rsid w:val="0016671D"/>
    <w:rsid w:val="0028616D"/>
    <w:rsid w:val="002F1C06"/>
    <w:rsid w:val="003766AE"/>
    <w:rsid w:val="004745D8"/>
    <w:rsid w:val="00520CC3"/>
    <w:rsid w:val="00751865"/>
    <w:rsid w:val="008E5E23"/>
    <w:rsid w:val="009C5AAD"/>
    <w:rsid w:val="00B51043"/>
    <w:rsid w:val="00B52CA1"/>
    <w:rsid w:val="00BD6752"/>
    <w:rsid w:val="00DE0522"/>
    <w:rsid w:val="00E31802"/>
    <w:rsid w:val="00F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0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A9FD-6BCE-492B-BE36-13754E2F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15</cp:revision>
  <cp:lastPrinted>2017-08-16T13:59:00Z</cp:lastPrinted>
  <dcterms:created xsi:type="dcterms:W3CDTF">2017-08-12T07:56:00Z</dcterms:created>
  <dcterms:modified xsi:type="dcterms:W3CDTF">2017-09-21T11:54:00Z</dcterms:modified>
</cp:coreProperties>
</file>